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42" w:rsidRDefault="003E1A42" w:rsidP="003E1A42">
      <w:pPr>
        <w:spacing w:after="255" w:line="360" w:lineRule="atLeast"/>
        <w:rPr>
          <w:rFonts w:ascii="Roboto" w:eastAsia="Times New Roman" w:hAnsi="Roboto" w:cs="Times New Roman"/>
          <w:b/>
          <w:bCs/>
          <w:color w:val="4A4A4A"/>
          <w:sz w:val="23"/>
          <w:szCs w:val="23"/>
        </w:rPr>
      </w:pPr>
    </w:p>
    <w:p w:rsidR="003E1A42" w:rsidRDefault="003E1A42" w:rsidP="003E1A42">
      <w:pPr>
        <w:spacing w:after="255" w:line="360" w:lineRule="atLeast"/>
        <w:rPr>
          <w:rFonts w:ascii="Roboto" w:eastAsia="Times New Roman" w:hAnsi="Roboto" w:cs="Times New Roman"/>
          <w:b/>
          <w:bCs/>
          <w:color w:val="4A4A4A"/>
          <w:sz w:val="23"/>
          <w:szCs w:val="23"/>
        </w:rPr>
      </w:pPr>
      <w:r>
        <w:rPr>
          <w:rFonts w:ascii="Roboto" w:hAnsi="Roboto"/>
          <w:noProof/>
          <w:color w:val="8BA974"/>
          <w:sz w:val="23"/>
          <w:szCs w:val="23"/>
        </w:rPr>
        <w:drawing>
          <wp:inline distT="0" distB="0" distL="0" distR="0">
            <wp:extent cx="4086225" cy="1076325"/>
            <wp:effectExtent l="0" t="0" r="9525" b="9525"/>
            <wp:docPr id="1" name="Picture 1" descr="https://pncwa.memberclicks.net/assets/site/newlogov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cwa.memberclicks.net/assets/site/newlogov2.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6225" cy="1076325"/>
                    </a:xfrm>
                    <a:prstGeom prst="rect">
                      <a:avLst/>
                    </a:prstGeom>
                    <a:noFill/>
                    <a:ln>
                      <a:noFill/>
                    </a:ln>
                  </pic:spPr>
                </pic:pic>
              </a:graphicData>
            </a:graphic>
          </wp:inline>
        </w:drawing>
      </w:r>
    </w:p>
    <w:p w:rsidR="003E1A42" w:rsidRDefault="003E1A42" w:rsidP="003E1A42">
      <w:pPr>
        <w:spacing w:after="255" w:line="360" w:lineRule="atLeast"/>
        <w:rPr>
          <w:rFonts w:ascii="Roboto" w:eastAsia="Times New Roman" w:hAnsi="Roboto" w:cs="Times New Roman"/>
          <w:b/>
          <w:bCs/>
          <w:color w:val="4A4A4A"/>
          <w:sz w:val="23"/>
          <w:szCs w:val="23"/>
        </w:rPr>
      </w:pPr>
      <w:bookmarkStart w:id="0" w:name="_GoBack"/>
    </w:p>
    <w:bookmarkEnd w:id="0"/>
    <w:p w:rsidR="003E1A42" w:rsidRDefault="003E1A42" w:rsidP="003E1A42">
      <w:pPr>
        <w:spacing w:after="255" w:line="360" w:lineRule="atLeast"/>
        <w:rPr>
          <w:rFonts w:ascii="Roboto" w:eastAsia="Times New Roman" w:hAnsi="Roboto" w:cs="Times New Roman"/>
          <w:b/>
          <w:bCs/>
          <w:color w:val="4A4A4A"/>
          <w:sz w:val="23"/>
          <w:szCs w:val="23"/>
        </w:rPr>
      </w:pPr>
    </w:p>
    <w:p w:rsidR="003E1A42" w:rsidRDefault="003E1A42" w:rsidP="003E1A42">
      <w:pPr>
        <w:spacing w:after="255" w:line="360" w:lineRule="atLeast"/>
        <w:rPr>
          <w:rFonts w:ascii="Roboto" w:eastAsia="Times New Roman" w:hAnsi="Roboto" w:cs="Times New Roman"/>
          <w:b/>
          <w:bCs/>
          <w:color w:val="4A4A4A"/>
          <w:sz w:val="23"/>
          <w:szCs w:val="23"/>
        </w:rPr>
      </w:pPr>
      <w:r w:rsidRPr="003E1A42">
        <w:rPr>
          <w:rFonts w:ascii="Roboto" w:eastAsia="Times New Roman" w:hAnsi="Roboto" w:cs="Times New Roman"/>
          <w:b/>
          <w:bCs/>
          <w:color w:val="4A4A4A"/>
          <w:sz w:val="23"/>
          <w:szCs w:val="23"/>
        </w:rPr>
        <w:t>PNCWA Mission Statement:</w:t>
      </w:r>
    </w:p>
    <w:p w:rsidR="003E1A42" w:rsidRPr="003E1A42" w:rsidRDefault="003E1A42" w:rsidP="003E1A42">
      <w:pPr>
        <w:spacing w:after="255" w:line="360" w:lineRule="atLeast"/>
        <w:rPr>
          <w:rFonts w:ascii="Roboto" w:eastAsia="Times New Roman" w:hAnsi="Roboto" w:cs="Times New Roman"/>
          <w:color w:val="4A4A4A"/>
          <w:sz w:val="23"/>
          <w:szCs w:val="23"/>
        </w:rPr>
      </w:pPr>
      <w:r w:rsidRPr="003E1A42">
        <w:rPr>
          <w:rFonts w:ascii="Roboto" w:eastAsia="Times New Roman" w:hAnsi="Roboto" w:cs="Times New Roman"/>
          <w:b/>
          <w:bCs/>
          <w:color w:val="4A4A4A"/>
          <w:sz w:val="23"/>
          <w:szCs w:val="23"/>
        </w:rPr>
        <w:t xml:space="preserve"> </w:t>
      </w:r>
      <w:r w:rsidRPr="003E1A42">
        <w:rPr>
          <w:rFonts w:ascii="Roboto" w:eastAsia="Times New Roman" w:hAnsi="Roboto" w:cs="Times New Roman"/>
          <w:i/>
          <w:iCs/>
          <w:color w:val="4A4A4A"/>
          <w:sz w:val="23"/>
          <w:szCs w:val="23"/>
        </w:rPr>
        <w:t>Dedicated to protecting and enhancing water resources in the states of Idaho, Oregon and Washington. To achieve this, we promote the professional development of our members, the dissemination of information to the public and policy makers, and the advancement of science and technology needed to protect human health and the environment.</w:t>
      </w:r>
    </w:p>
    <w:p w:rsidR="003E1A42" w:rsidRDefault="003E1A42" w:rsidP="003E1A42">
      <w:pPr>
        <w:spacing w:line="360" w:lineRule="atLeast"/>
        <w:rPr>
          <w:rFonts w:ascii="Roboto" w:eastAsia="Times New Roman" w:hAnsi="Roboto" w:cs="Times New Roman"/>
          <w:color w:val="4A4A4A"/>
          <w:sz w:val="23"/>
          <w:szCs w:val="23"/>
        </w:rPr>
      </w:pPr>
      <w:r w:rsidRPr="003E1A42">
        <w:rPr>
          <w:rFonts w:ascii="Roboto" w:eastAsia="Times New Roman" w:hAnsi="Roboto" w:cs="Times New Roman"/>
          <w:b/>
          <w:bCs/>
          <w:color w:val="4A4A4A"/>
          <w:sz w:val="23"/>
          <w:szCs w:val="23"/>
        </w:rPr>
        <w:t>PNCWA Vision Statement</w:t>
      </w:r>
      <w:r w:rsidRPr="003E1A42">
        <w:rPr>
          <w:rFonts w:ascii="Roboto" w:eastAsia="Times New Roman" w:hAnsi="Roboto" w:cs="Times New Roman"/>
          <w:color w:val="4A4A4A"/>
          <w:sz w:val="23"/>
          <w:szCs w:val="23"/>
        </w:rPr>
        <w:t xml:space="preserve">: </w:t>
      </w:r>
    </w:p>
    <w:p w:rsidR="00424D6A" w:rsidRDefault="003E1A42" w:rsidP="003E1A42">
      <w:pPr>
        <w:spacing w:line="360" w:lineRule="atLeast"/>
        <w:rPr>
          <w:rFonts w:ascii="Roboto" w:eastAsia="Times New Roman" w:hAnsi="Roboto" w:cs="Times New Roman"/>
          <w:i/>
          <w:iCs/>
          <w:color w:val="4A4A4A"/>
          <w:sz w:val="23"/>
          <w:szCs w:val="23"/>
        </w:rPr>
      </w:pPr>
      <w:r w:rsidRPr="003E1A42">
        <w:rPr>
          <w:rFonts w:ascii="Roboto" w:eastAsia="Times New Roman" w:hAnsi="Roboto" w:cs="Times New Roman"/>
          <w:i/>
          <w:iCs/>
          <w:color w:val="4A4A4A"/>
          <w:sz w:val="23"/>
          <w:szCs w:val="23"/>
        </w:rPr>
        <w:t>The Pacific Northwest Clean Water Association is a vibrant community sustaining healthy watersheds for future generations.</w:t>
      </w:r>
    </w:p>
    <w:p w:rsidR="003E1A42" w:rsidRPr="003E1A42" w:rsidRDefault="003E1A42" w:rsidP="003E1A42">
      <w:pPr>
        <w:spacing w:line="360" w:lineRule="atLeast"/>
        <w:rPr>
          <w:rFonts w:ascii="Roboto" w:eastAsia="Times New Roman" w:hAnsi="Roboto" w:cs="Times New Roman"/>
          <w:b/>
          <w:iCs/>
          <w:color w:val="4A4A4A"/>
          <w:sz w:val="23"/>
          <w:szCs w:val="23"/>
        </w:rPr>
      </w:pPr>
      <w:r w:rsidRPr="003E1A42">
        <w:rPr>
          <w:rFonts w:ascii="Roboto" w:eastAsia="Times New Roman" w:hAnsi="Roboto" w:cs="Times New Roman"/>
          <w:b/>
          <w:iCs/>
          <w:color w:val="4A4A4A"/>
          <w:sz w:val="23"/>
          <w:szCs w:val="23"/>
        </w:rPr>
        <w:t>PNCWA Guiding Principles:</w:t>
      </w:r>
    </w:p>
    <w:p w:rsidR="003E1A42" w:rsidRDefault="003E1A42" w:rsidP="003E1A42">
      <w:pPr>
        <w:spacing w:line="360" w:lineRule="atLeast"/>
        <w:rPr>
          <w:rFonts w:ascii="Roboto" w:eastAsia="Times New Roman" w:hAnsi="Roboto" w:cs="Times New Roman"/>
          <w:i/>
          <w:iCs/>
          <w:color w:val="4A4A4A"/>
          <w:sz w:val="23"/>
          <w:szCs w:val="23"/>
        </w:rPr>
      </w:pPr>
      <w:r>
        <w:rPr>
          <w:rFonts w:ascii="Roboto" w:eastAsia="Times New Roman" w:hAnsi="Roboto" w:cs="Times New Roman"/>
          <w:i/>
          <w:iCs/>
          <w:color w:val="4A4A4A"/>
          <w:sz w:val="23"/>
          <w:szCs w:val="23"/>
        </w:rPr>
        <w:t>Leadership</w:t>
      </w:r>
    </w:p>
    <w:p w:rsidR="003E1A42" w:rsidRDefault="003E1A42" w:rsidP="003E1A42">
      <w:pPr>
        <w:spacing w:line="360" w:lineRule="atLeast"/>
        <w:rPr>
          <w:rFonts w:ascii="Roboto" w:eastAsia="Times New Roman" w:hAnsi="Roboto" w:cs="Times New Roman"/>
          <w:i/>
          <w:iCs/>
          <w:color w:val="4A4A4A"/>
          <w:sz w:val="23"/>
          <w:szCs w:val="23"/>
        </w:rPr>
      </w:pPr>
      <w:r>
        <w:rPr>
          <w:rFonts w:ascii="Roboto" w:eastAsia="Times New Roman" w:hAnsi="Roboto" w:cs="Times New Roman"/>
          <w:i/>
          <w:iCs/>
          <w:color w:val="4A4A4A"/>
          <w:sz w:val="23"/>
          <w:szCs w:val="23"/>
        </w:rPr>
        <w:t>Stewardship</w:t>
      </w:r>
    </w:p>
    <w:p w:rsidR="003E1A42" w:rsidRDefault="003E1A42" w:rsidP="003E1A42">
      <w:pPr>
        <w:spacing w:line="360" w:lineRule="atLeast"/>
        <w:rPr>
          <w:rFonts w:ascii="Roboto" w:eastAsia="Times New Roman" w:hAnsi="Roboto" w:cs="Times New Roman"/>
          <w:i/>
          <w:iCs/>
          <w:color w:val="4A4A4A"/>
          <w:sz w:val="23"/>
          <w:szCs w:val="23"/>
        </w:rPr>
      </w:pPr>
      <w:r>
        <w:rPr>
          <w:rFonts w:ascii="Roboto" w:eastAsia="Times New Roman" w:hAnsi="Roboto" w:cs="Times New Roman"/>
          <w:i/>
          <w:iCs/>
          <w:color w:val="4A4A4A"/>
          <w:sz w:val="23"/>
          <w:szCs w:val="23"/>
        </w:rPr>
        <w:t>Collaboration</w:t>
      </w:r>
    </w:p>
    <w:p w:rsidR="003E1A42" w:rsidRDefault="003E1A42" w:rsidP="003E1A42">
      <w:pPr>
        <w:spacing w:line="360" w:lineRule="atLeast"/>
        <w:rPr>
          <w:rFonts w:ascii="Roboto" w:eastAsia="Times New Roman" w:hAnsi="Roboto" w:cs="Times New Roman"/>
          <w:i/>
          <w:iCs/>
          <w:color w:val="4A4A4A"/>
          <w:sz w:val="23"/>
          <w:szCs w:val="23"/>
        </w:rPr>
      </w:pPr>
      <w:r>
        <w:rPr>
          <w:rFonts w:ascii="Roboto" w:eastAsia="Times New Roman" w:hAnsi="Roboto" w:cs="Times New Roman"/>
          <w:i/>
          <w:iCs/>
          <w:color w:val="4A4A4A"/>
          <w:sz w:val="23"/>
          <w:szCs w:val="23"/>
        </w:rPr>
        <w:t>Integrity</w:t>
      </w:r>
    </w:p>
    <w:p w:rsidR="003E1A42" w:rsidRDefault="003E1A42" w:rsidP="003E1A42">
      <w:pPr>
        <w:spacing w:line="360" w:lineRule="atLeast"/>
      </w:pPr>
      <w:r>
        <w:rPr>
          <w:rFonts w:ascii="Roboto" w:eastAsia="Times New Roman" w:hAnsi="Roboto" w:cs="Times New Roman"/>
          <w:i/>
          <w:iCs/>
          <w:color w:val="4A4A4A"/>
          <w:sz w:val="23"/>
          <w:szCs w:val="23"/>
        </w:rPr>
        <w:t>Passion</w:t>
      </w:r>
    </w:p>
    <w:sectPr w:rsidR="003E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42"/>
    <w:rsid w:val="003E1A42"/>
    <w:rsid w:val="00505D8D"/>
    <w:rsid w:val="00E2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5F8D5-A0FE-413B-B483-853F7085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A42"/>
    <w:pPr>
      <w:spacing w:after="25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A42"/>
    <w:rPr>
      <w:b/>
      <w:bCs/>
    </w:rPr>
  </w:style>
  <w:style w:type="character" w:styleId="Emphasis">
    <w:name w:val="Emphasis"/>
    <w:basedOn w:val="DefaultParagraphFont"/>
    <w:uiPriority w:val="20"/>
    <w:qFormat/>
    <w:rsid w:val="003E1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11624">
      <w:bodyDiv w:val="1"/>
      <w:marLeft w:val="0"/>
      <w:marRight w:val="0"/>
      <w:marTop w:val="0"/>
      <w:marBottom w:val="0"/>
      <w:divBdr>
        <w:top w:val="none" w:sz="0" w:space="0" w:color="auto"/>
        <w:left w:val="none" w:sz="0" w:space="0" w:color="auto"/>
        <w:bottom w:val="none" w:sz="0" w:space="0" w:color="auto"/>
        <w:right w:val="none" w:sz="0" w:space="0" w:color="auto"/>
      </w:divBdr>
      <w:divsChild>
        <w:div w:id="1351638979">
          <w:marLeft w:val="0"/>
          <w:marRight w:val="0"/>
          <w:marTop w:val="0"/>
          <w:marBottom w:val="0"/>
          <w:divBdr>
            <w:top w:val="none" w:sz="0" w:space="0" w:color="auto"/>
            <w:left w:val="none" w:sz="0" w:space="0" w:color="auto"/>
            <w:bottom w:val="none" w:sz="0" w:space="0" w:color="auto"/>
            <w:right w:val="none" w:sz="0" w:space="0" w:color="auto"/>
          </w:divBdr>
          <w:divsChild>
            <w:div w:id="655761482">
              <w:marLeft w:val="0"/>
              <w:marRight w:val="0"/>
              <w:marTop w:val="0"/>
              <w:marBottom w:val="0"/>
              <w:divBdr>
                <w:top w:val="none" w:sz="0" w:space="0" w:color="auto"/>
                <w:left w:val="none" w:sz="0" w:space="0" w:color="auto"/>
                <w:bottom w:val="none" w:sz="0" w:space="0" w:color="auto"/>
                <w:right w:val="none" w:sz="0" w:space="0" w:color="auto"/>
              </w:divBdr>
              <w:divsChild>
                <w:div w:id="1779565893">
                  <w:marLeft w:val="0"/>
                  <w:marRight w:val="0"/>
                  <w:marTop w:val="0"/>
                  <w:marBottom w:val="0"/>
                  <w:divBdr>
                    <w:top w:val="none" w:sz="0" w:space="0" w:color="auto"/>
                    <w:left w:val="none" w:sz="0" w:space="0" w:color="auto"/>
                    <w:bottom w:val="none" w:sz="0" w:space="0" w:color="auto"/>
                    <w:right w:val="none" w:sz="0" w:space="0" w:color="auto"/>
                  </w:divBdr>
                  <w:divsChild>
                    <w:div w:id="1878854406">
                      <w:marLeft w:val="0"/>
                      <w:marRight w:val="0"/>
                      <w:marTop w:val="0"/>
                      <w:marBottom w:val="0"/>
                      <w:divBdr>
                        <w:top w:val="none" w:sz="0" w:space="0" w:color="auto"/>
                        <w:left w:val="none" w:sz="0" w:space="0" w:color="auto"/>
                        <w:bottom w:val="none" w:sz="0" w:space="0" w:color="auto"/>
                        <w:right w:val="none" w:sz="0" w:space="0" w:color="auto"/>
                      </w:divBdr>
                      <w:divsChild>
                        <w:div w:id="1459489739">
                          <w:marLeft w:val="0"/>
                          <w:marRight w:val="0"/>
                          <w:marTop w:val="0"/>
                          <w:marBottom w:val="0"/>
                          <w:divBdr>
                            <w:top w:val="none" w:sz="0" w:space="0" w:color="auto"/>
                            <w:left w:val="none" w:sz="0" w:space="0" w:color="auto"/>
                            <w:bottom w:val="none" w:sz="0" w:space="0" w:color="auto"/>
                            <w:right w:val="none" w:sz="0" w:space="0" w:color="auto"/>
                          </w:divBdr>
                          <w:divsChild>
                            <w:div w:id="1129250975">
                              <w:marLeft w:val="0"/>
                              <w:marRight w:val="0"/>
                              <w:marTop w:val="0"/>
                              <w:marBottom w:val="0"/>
                              <w:divBdr>
                                <w:top w:val="none" w:sz="0" w:space="0" w:color="auto"/>
                                <w:left w:val="none" w:sz="0" w:space="0" w:color="auto"/>
                                <w:bottom w:val="none" w:sz="0" w:space="0" w:color="auto"/>
                                <w:right w:val="none" w:sz="0" w:space="0" w:color="auto"/>
                              </w:divBdr>
                              <w:divsChild>
                                <w:div w:id="11529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ncwa.memberclic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LOTT Clean Water Alliance</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Redmond</dc:creator>
  <cp:keywords/>
  <dc:description/>
  <cp:lastModifiedBy>Shawn Redmond</cp:lastModifiedBy>
  <cp:revision>1</cp:revision>
  <dcterms:created xsi:type="dcterms:W3CDTF">2019-01-15T17:11:00Z</dcterms:created>
  <dcterms:modified xsi:type="dcterms:W3CDTF">2019-01-15T17:20:00Z</dcterms:modified>
</cp:coreProperties>
</file>